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C76" w:rsidRPr="007C049C" w:rsidRDefault="00065C76" w:rsidP="00065C76">
      <w:pPr>
        <w:spacing w:after="0" w:line="240" w:lineRule="auto"/>
        <w:jc w:val="center"/>
        <w:rPr>
          <w:rFonts w:ascii="Times New Roman" w:eastAsia="Times New Roman" w:hAnsi="Times New Roman" w:cs="Times New Roman"/>
          <w:b/>
          <w:bCs/>
          <w:lang w:eastAsia="ru-RU"/>
        </w:rPr>
      </w:pPr>
      <w:r w:rsidRPr="007C049C">
        <w:rPr>
          <w:rFonts w:ascii="Times New Roman" w:eastAsia="Times New Roman" w:hAnsi="Times New Roman" w:cs="Times New Roman"/>
          <w:b/>
          <w:bCs/>
          <w:lang w:eastAsia="ru-RU"/>
        </w:rPr>
        <w:t xml:space="preserve">ПАРКИ ВЛАДИВОСТОКА КАК ПОКАЗАТЕЛИ СТЕПЕНИ КОМФОРТНОСТИ ГОРОДСКОЙ СРЕДЫ И ОБЕСПЕЧЕННОСТИ НАСЕЛЕНИЯ </w:t>
      </w:r>
    </w:p>
    <w:p w:rsidR="00065C76" w:rsidRPr="007C049C" w:rsidRDefault="00065C76" w:rsidP="00065C76">
      <w:pPr>
        <w:spacing w:after="0" w:line="240" w:lineRule="auto"/>
        <w:jc w:val="center"/>
        <w:rPr>
          <w:rFonts w:ascii="Times New Roman" w:eastAsia="Times New Roman" w:hAnsi="Times New Roman" w:cs="Times New Roman"/>
          <w:b/>
          <w:bCs/>
          <w:lang w:eastAsia="ru-RU"/>
        </w:rPr>
      </w:pPr>
      <w:r w:rsidRPr="007C049C">
        <w:rPr>
          <w:rFonts w:ascii="Times New Roman" w:eastAsia="Times New Roman" w:hAnsi="Times New Roman" w:cs="Times New Roman"/>
          <w:b/>
          <w:bCs/>
          <w:lang w:eastAsia="ru-RU"/>
        </w:rPr>
        <w:t>ЗЕЛЕНЫМИ НАСАЖДЕНИЯМИ</w:t>
      </w:r>
    </w:p>
    <w:p w:rsidR="00065C76" w:rsidRPr="007C049C" w:rsidRDefault="00065C76" w:rsidP="00065C76">
      <w:pPr>
        <w:spacing w:after="0" w:line="240" w:lineRule="auto"/>
        <w:jc w:val="center"/>
        <w:rPr>
          <w:rFonts w:ascii="Times New Roman" w:eastAsia="Times New Roman" w:hAnsi="Times New Roman" w:cs="Times New Roman"/>
          <w:lang w:eastAsia="ru-RU"/>
        </w:rPr>
      </w:pPr>
    </w:p>
    <w:p w:rsidR="00065C76" w:rsidRPr="007C049C" w:rsidRDefault="00065C76" w:rsidP="00065C76">
      <w:pPr>
        <w:spacing w:after="0" w:line="240" w:lineRule="auto"/>
        <w:jc w:val="center"/>
        <w:rPr>
          <w:rFonts w:ascii="Times New Roman" w:eastAsia="Times New Roman" w:hAnsi="Times New Roman" w:cs="Times New Roman"/>
          <w:lang w:eastAsia="ru-RU"/>
        </w:rPr>
      </w:pPr>
      <w:r w:rsidRPr="007C049C">
        <w:rPr>
          <w:rFonts w:ascii="Times New Roman" w:eastAsia="Times New Roman" w:hAnsi="Times New Roman" w:cs="Times New Roman"/>
          <w:lang w:eastAsia="ru-RU"/>
        </w:rPr>
        <w:t>ШИХОВА Нина Сергеевна</w:t>
      </w:r>
    </w:p>
    <w:p w:rsidR="00065C76" w:rsidRPr="007C049C" w:rsidRDefault="00065C76" w:rsidP="00065C76">
      <w:pPr>
        <w:spacing w:after="0" w:line="240" w:lineRule="auto"/>
        <w:jc w:val="center"/>
        <w:rPr>
          <w:rFonts w:ascii="Times New Roman" w:eastAsia="Times New Roman" w:hAnsi="Times New Roman" w:cs="Times New Roman"/>
          <w:i/>
          <w:lang w:eastAsia="ru-RU"/>
        </w:rPr>
      </w:pPr>
      <w:r w:rsidRPr="007C049C">
        <w:rPr>
          <w:rFonts w:ascii="Times New Roman" w:eastAsia="Times New Roman" w:hAnsi="Times New Roman" w:cs="Times New Roman"/>
          <w:i/>
          <w:lang w:eastAsia="ru-RU"/>
        </w:rPr>
        <w:t>ФГБУН Биолого-почвенный институт ДВО РАН, Владивосток</w:t>
      </w:r>
    </w:p>
    <w:p w:rsidR="00065C76" w:rsidRPr="007C049C" w:rsidRDefault="00065C76" w:rsidP="00065C76">
      <w:pPr>
        <w:spacing w:after="0" w:line="240" w:lineRule="auto"/>
        <w:jc w:val="center"/>
        <w:rPr>
          <w:rFonts w:ascii="Times New Roman" w:eastAsia="Times New Roman" w:hAnsi="Times New Roman" w:cs="Times New Roman"/>
          <w:i/>
          <w:lang w:eastAsia="ru-RU"/>
        </w:rPr>
      </w:pPr>
    </w:p>
    <w:p w:rsidR="00065C76" w:rsidRPr="007C049C" w:rsidRDefault="00065C76" w:rsidP="00065C76">
      <w:pPr>
        <w:spacing w:after="0" w:line="240" w:lineRule="auto"/>
        <w:ind w:firstLine="708"/>
        <w:jc w:val="both"/>
        <w:rPr>
          <w:rFonts w:ascii="Times New Roman" w:eastAsia="Times New Roman" w:hAnsi="Times New Roman" w:cs="Times New Roman"/>
          <w:lang w:eastAsia="ru-RU"/>
        </w:rPr>
      </w:pPr>
      <w:r w:rsidRPr="007C049C">
        <w:rPr>
          <w:rFonts w:ascii="Times New Roman" w:eastAsia="Times New Roman" w:hAnsi="Times New Roman" w:cs="Times New Roman"/>
          <w:lang w:eastAsia="ru-RU"/>
        </w:rPr>
        <w:t>Парк – это озелененная территория общего пользования от 10 га, представляющая собой самостоятельный архитектурно-ландшафтный объект (ГОСТ 28329-89). Существующие природные условия (насаждения, водоемы, рельеф) на этой территории реконструированы с применением различных приемов ландшафтной архитектуры, зеленого строительства и инженерного благоустройства для создания благоприятной в гигиеническом и эстетическом отношениях среды для отдыха населения. В зависимости от функционального назначения, месторасположения и природных условий выделяют следующие типы парков: культуры и отдыха, городской, спортивный, развлечений, детский, ботанический, зоологический, горный, луговой, гидропарк и др.</w:t>
      </w:r>
    </w:p>
    <w:p w:rsidR="00065C76" w:rsidRPr="007C049C" w:rsidRDefault="00065C76" w:rsidP="00065C76">
      <w:pPr>
        <w:spacing w:after="0" w:line="240" w:lineRule="auto"/>
        <w:ind w:firstLine="708"/>
        <w:jc w:val="both"/>
        <w:rPr>
          <w:rFonts w:ascii="Times New Roman" w:eastAsia="Times New Roman" w:hAnsi="Times New Roman" w:cs="Times New Roman"/>
          <w:lang w:eastAsia="ru-RU"/>
        </w:rPr>
      </w:pPr>
      <w:r w:rsidRPr="007C049C">
        <w:rPr>
          <w:rFonts w:ascii="Times New Roman" w:eastAsia="Times New Roman" w:hAnsi="Times New Roman" w:cs="Times New Roman"/>
          <w:lang w:eastAsia="ru-RU"/>
        </w:rPr>
        <w:t xml:space="preserve">В условиях урбанизации парки служат местом отдыха и своеобразным "живым уголком" для горожан, в какой-то мере восстанавливая разорванную связь современного цивилизованного человека с природой. Кроме известного санитарно-гигиенического назначения, они выполняют важные эмоциональные, психологические и познавательные функции. Это ставит вопросы изучения парковых экосистем в ряд важных научных проблем, перспективных как в теоретическом плане, так и при решении практических вопросов рационального городского зеленого строительства и создания оптимальных условий для проживания человека в городе. </w:t>
      </w:r>
    </w:p>
    <w:p w:rsidR="00065C76" w:rsidRPr="007C049C" w:rsidRDefault="00065C76" w:rsidP="00065C76">
      <w:pPr>
        <w:spacing w:after="0" w:line="240" w:lineRule="auto"/>
        <w:ind w:firstLine="708"/>
        <w:jc w:val="both"/>
        <w:rPr>
          <w:rFonts w:ascii="Times New Roman" w:eastAsia="Times New Roman" w:hAnsi="Times New Roman" w:cs="Times New Roman"/>
          <w:lang w:eastAsia="ru-RU"/>
        </w:rPr>
      </w:pPr>
      <w:r w:rsidRPr="007C049C">
        <w:rPr>
          <w:rFonts w:ascii="Times New Roman" w:eastAsia="Times New Roman" w:hAnsi="Times New Roman" w:cs="Times New Roman"/>
          <w:lang w:eastAsia="ru-RU"/>
        </w:rPr>
        <w:t>Согласно санитарным требованиям (СНиП 2.07.01-89), площадь озелененных территорий общего пользования для жителей крупных городов с населением от 500 до 1000 чел. должна быть не менее 10 м</w:t>
      </w:r>
      <w:r w:rsidRPr="007C049C">
        <w:rPr>
          <w:rFonts w:ascii="Times New Roman" w:eastAsia="Times New Roman" w:hAnsi="Times New Roman" w:cs="Times New Roman"/>
          <w:vertAlign w:val="superscript"/>
          <w:lang w:eastAsia="ru-RU"/>
        </w:rPr>
        <w:t>2</w:t>
      </w:r>
      <w:r w:rsidRPr="007C049C">
        <w:rPr>
          <w:rFonts w:ascii="Times New Roman" w:eastAsia="Times New Roman" w:hAnsi="Times New Roman" w:cs="Times New Roman"/>
          <w:lang w:eastAsia="ru-RU"/>
        </w:rPr>
        <w:t>/чел., а в сумме с площадью озеленения жилых кварталов – 24 м</w:t>
      </w:r>
      <w:r w:rsidRPr="007C049C">
        <w:rPr>
          <w:rFonts w:ascii="Times New Roman" w:eastAsia="Times New Roman" w:hAnsi="Times New Roman" w:cs="Times New Roman"/>
          <w:vertAlign w:val="superscript"/>
          <w:lang w:eastAsia="ru-RU"/>
        </w:rPr>
        <w:t>2</w:t>
      </w:r>
      <w:r w:rsidRPr="007C049C">
        <w:rPr>
          <w:rFonts w:ascii="Times New Roman" w:eastAsia="Times New Roman" w:hAnsi="Times New Roman" w:cs="Times New Roman"/>
          <w:lang w:eastAsia="ru-RU"/>
        </w:rPr>
        <w:t>/чел. На каждого горожанина должно приходиться не менее 5 м</w:t>
      </w:r>
      <w:r w:rsidRPr="007C049C">
        <w:rPr>
          <w:rFonts w:ascii="Times New Roman" w:eastAsia="Times New Roman" w:hAnsi="Times New Roman" w:cs="Times New Roman"/>
          <w:vertAlign w:val="superscript"/>
          <w:lang w:eastAsia="ru-RU"/>
        </w:rPr>
        <w:t xml:space="preserve">2  </w:t>
      </w:r>
      <w:r w:rsidRPr="007C049C">
        <w:rPr>
          <w:rFonts w:ascii="Times New Roman" w:eastAsia="Times New Roman" w:hAnsi="Times New Roman" w:cs="Times New Roman"/>
          <w:lang w:eastAsia="ru-RU"/>
        </w:rPr>
        <w:t>общегородских и 7 м</w:t>
      </w:r>
      <w:r w:rsidRPr="007C049C">
        <w:rPr>
          <w:rFonts w:ascii="Times New Roman" w:eastAsia="Times New Roman" w:hAnsi="Times New Roman" w:cs="Times New Roman"/>
          <w:vertAlign w:val="superscript"/>
          <w:lang w:eastAsia="ru-RU"/>
        </w:rPr>
        <w:t xml:space="preserve">2 </w:t>
      </w:r>
      <w:r w:rsidRPr="007C049C">
        <w:rPr>
          <w:rFonts w:ascii="Times New Roman" w:eastAsia="Times New Roman" w:hAnsi="Times New Roman" w:cs="Times New Roman"/>
          <w:lang w:eastAsia="ru-RU"/>
        </w:rPr>
        <w:t xml:space="preserve"> – районных парков, садов и скверов.</w:t>
      </w:r>
    </w:p>
    <w:p w:rsidR="00065C76" w:rsidRPr="007C049C" w:rsidRDefault="00065C76" w:rsidP="00065C76">
      <w:pPr>
        <w:spacing w:after="0" w:line="240" w:lineRule="auto"/>
        <w:ind w:firstLine="720"/>
        <w:jc w:val="both"/>
        <w:rPr>
          <w:rFonts w:ascii="Times New Roman" w:eastAsia="Times New Roman" w:hAnsi="Times New Roman" w:cs="Times New Roman"/>
          <w:lang w:eastAsia="ru-RU"/>
        </w:rPr>
      </w:pPr>
      <w:r w:rsidRPr="007C049C">
        <w:rPr>
          <w:rFonts w:ascii="Times New Roman" w:eastAsia="Times New Roman" w:hAnsi="Times New Roman" w:cs="Times New Roman"/>
          <w:lang w:eastAsia="ru-RU"/>
        </w:rPr>
        <w:t>На период 80-х годов 20 века площадь зеленых насаждений селитебной территории г. Владивостока составляла 1221,5 га, в том числе насаждений общего пользования – 210,9 га. При численности населения 600100 человек на каждого жителя приходилось 3,5 м</w:t>
      </w:r>
      <w:r w:rsidRPr="007C049C">
        <w:rPr>
          <w:rFonts w:ascii="Times New Roman" w:eastAsia="Times New Roman" w:hAnsi="Times New Roman" w:cs="Times New Roman"/>
          <w:vertAlign w:val="superscript"/>
          <w:lang w:eastAsia="ru-RU"/>
        </w:rPr>
        <w:t>2</w:t>
      </w:r>
      <w:r w:rsidRPr="007C049C">
        <w:rPr>
          <w:rFonts w:ascii="Times New Roman" w:eastAsia="Times New Roman" w:hAnsi="Times New Roman" w:cs="Times New Roman"/>
          <w:lang w:eastAsia="ru-RU"/>
        </w:rPr>
        <w:t xml:space="preserve"> насаждений общего пользования, что в 1,5 и более раз ниже существующих нормативов. В городе было 4 парка: городской парк культуры и отдыха (ПКиО), парк Минного городка, парк им. А.А. Фадеева и парк им. С.Г. Лазо. Площадь парков составляла 60,65 га [1].</w:t>
      </w:r>
    </w:p>
    <w:p w:rsidR="00065C76" w:rsidRPr="007C049C" w:rsidRDefault="00065C76" w:rsidP="00065C76">
      <w:pPr>
        <w:spacing w:after="0" w:line="240" w:lineRule="auto"/>
        <w:ind w:firstLine="720"/>
        <w:jc w:val="both"/>
        <w:rPr>
          <w:rFonts w:ascii="Times New Roman" w:eastAsia="Times New Roman" w:hAnsi="Times New Roman" w:cs="Times New Roman"/>
          <w:lang w:eastAsia="ru-RU"/>
        </w:rPr>
      </w:pPr>
      <w:r w:rsidRPr="007C049C">
        <w:rPr>
          <w:rFonts w:ascii="Times New Roman" w:eastAsia="Times New Roman" w:hAnsi="Times New Roman" w:cs="Times New Roman"/>
          <w:lang w:eastAsia="ru-RU"/>
        </w:rPr>
        <w:t>К началу 21 века в городе фактически осталось 2 парка: Минного городка и Покровский (бывший ПКиО). В настоящей работе приводятся результаты комплексной оценки состояния растительности и почв этих парков и, кроме того, – сохранившегося «островка» бывшего Нагорного парка. Обследование насаждений было выполнено сотрудниками БПИ ДВО РАН в ходе многолетнего (2001−2014 гг.) мониторинга урбофитоценозов Владивостока.</w:t>
      </w:r>
    </w:p>
    <w:p w:rsidR="00065C76" w:rsidRPr="007C049C" w:rsidRDefault="00065C76" w:rsidP="00065C76">
      <w:pPr>
        <w:spacing w:after="0" w:line="240" w:lineRule="auto"/>
        <w:ind w:firstLine="708"/>
        <w:jc w:val="both"/>
        <w:rPr>
          <w:rFonts w:ascii="Times New Roman" w:eastAsia="Times New Roman" w:hAnsi="Times New Roman" w:cs="Times New Roman"/>
          <w:lang w:eastAsia="ru-RU"/>
        </w:rPr>
      </w:pPr>
      <w:r w:rsidRPr="007C049C">
        <w:rPr>
          <w:rFonts w:ascii="Times New Roman" w:eastAsia="Times New Roman" w:hAnsi="Times New Roman" w:cs="Times New Roman"/>
          <w:lang w:eastAsia="ru-RU"/>
        </w:rPr>
        <w:t xml:space="preserve">Самым крупным из городских парков Владивостока (площадь около 36 га) является </w:t>
      </w:r>
      <w:r w:rsidRPr="007C049C">
        <w:rPr>
          <w:rFonts w:ascii="Times New Roman" w:eastAsia="Times New Roman" w:hAnsi="Times New Roman" w:cs="Times New Roman"/>
          <w:b/>
          <w:lang w:eastAsia="ru-RU"/>
        </w:rPr>
        <w:t>парк Минного городка (ПМГ)</w:t>
      </w:r>
      <w:r w:rsidRPr="007C049C">
        <w:rPr>
          <w:rFonts w:ascii="Times New Roman" w:eastAsia="Times New Roman" w:hAnsi="Times New Roman" w:cs="Times New Roman"/>
          <w:lang w:eastAsia="ru-RU"/>
        </w:rPr>
        <w:t xml:space="preserve">. Он был заложен в 1985 году к 125-летию города. В инфраструктуру парка входили аттракционы, летнее кафе, детский кинотеатр "Буратино". В 90 годы 20 века эта часть парка частично была реорганизована. В настоящее время здесь действуют детские аттракционы, торговые точки и функционирует автостоянка. Парк на протяжении последнего десятилетия находился в аренде у частных лиц, которые совершенно не следили за состоянием его растительности. А ведь на его территории пока еще сохранились остатки уникальной рощи мелкоплодника, деревья калопанакса, разнообразные виды декоративных приморских кленов, синузии ариземы амурской, фиалок и целый ряд других интересных представителей дальневосточной флоры. </w:t>
      </w:r>
    </w:p>
    <w:p w:rsidR="00065C76" w:rsidRPr="007C049C" w:rsidRDefault="00065C76" w:rsidP="00065C76">
      <w:pPr>
        <w:spacing w:after="0" w:line="240" w:lineRule="auto"/>
        <w:ind w:firstLine="708"/>
        <w:jc w:val="both"/>
        <w:rPr>
          <w:rFonts w:ascii="Times New Roman" w:eastAsia="Times New Roman" w:hAnsi="Times New Roman" w:cs="Times New Roman"/>
          <w:lang w:eastAsia="ru-RU"/>
        </w:rPr>
      </w:pPr>
      <w:r w:rsidRPr="007C049C">
        <w:rPr>
          <w:rFonts w:ascii="Times New Roman" w:eastAsia="Times New Roman" w:hAnsi="Times New Roman" w:cs="Times New Roman"/>
          <w:lang w:eastAsia="ru-RU"/>
        </w:rPr>
        <w:t>Парк расположен в распадке между двумя сопками. Древесная растительность занимает бо́льшую часть территории парка и приурочена к средним и нижним частям склонов сопок восточной и западной экспозиции. В нижней части парка имеются малые водотоки и три небольших искусственно созданных озера общей площадью около 4 га. Вдоль западной границы парка проходит одна из самых оживленных транспортных магистралей города - ул. Луговая с интенсивным трамвайным, автобусным и автомобильным движением. Парк находится в центре крупного жилого микрорайона города и активно эксплуатируется пешеходами и рекреантами. На территории парка было заложено 8 пробных площадей и 5 экологических профилей. Они охватывают детальными исследованиями примерно седьмую часть площади парка, занятую древесной растительностью.</w:t>
      </w:r>
    </w:p>
    <w:p w:rsidR="00065C76" w:rsidRPr="007C049C" w:rsidRDefault="00065C76" w:rsidP="00065C76">
      <w:pPr>
        <w:spacing w:after="0" w:line="240" w:lineRule="auto"/>
        <w:ind w:firstLine="708"/>
        <w:jc w:val="both"/>
        <w:rPr>
          <w:rFonts w:ascii="Times New Roman" w:eastAsia="Times New Roman" w:hAnsi="Times New Roman" w:cs="Times New Roman"/>
          <w:lang w:eastAsia="ru-RU"/>
        </w:rPr>
      </w:pPr>
      <w:r w:rsidRPr="007C049C">
        <w:rPr>
          <w:rFonts w:ascii="Times New Roman" w:eastAsia="Times New Roman" w:hAnsi="Times New Roman" w:cs="Times New Roman"/>
          <w:lang w:eastAsia="ru-RU"/>
        </w:rPr>
        <w:t xml:space="preserve">В настоящее время парк возвращен городу, проведено широкое обсуждения среди неравнодушных жителей Владивостока перспектив его дальнейшего развития, объявлен конкурс на разработку концепции развития парка. Судя по материалам официального сайта администрации г. Владивостока, эскизный проект </w:t>
      </w:r>
      <w:r w:rsidRPr="007C049C">
        <w:rPr>
          <w:rFonts w:ascii="Times New Roman" w:eastAsia="Times New Roman" w:hAnsi="Times New Roman" w:cs="Times New Roman"/>
          <w:lang w:eastAsia="ru-RU"/>
        </w:rPr>
        <w:lastRenderedPageBreak/>
        <w:t xml:space="preserve">и концепцию развития парка Минного городка по заказу администрации Владивостока с учетом мнения горожан разработала архитектурная компания «Архибат». Концепция предусматривает сохранение лесного массива, оздоровление зеленой зоны и дополнительное озеленение территории, укрепление откосов. Парк предложено дополнить плодовыми деревьями – грушей, яблоней, абрикосом, рябиной, которые украсят парк весенним цветением, а также хвойными породами – для создания более яркой зимней палитры. На </w:t>
      </w:r>
      <w:hyperlink r:id="rId5" w:tgtFrame="_blank" w:history="1">
        <w:r w:rsidRPr="007C049C">
          <w:rPr>
            <w:rFonts w:ascii="Times New Roman" w:eastAsia="Times New Roman" w:hAnsi="Times New Roman" w:cs="Times New Roman"/>
            <w:lang w:eastAsia="ru-RU"/>
          </w:rPr>
          <w:t>совещании в конце июня под руководством главы Владивостока Игоря Пушкарёва предложенный проект был в целом одобрен</w:t>
        </w:r>
      </w:hyperlink>
      <w:r w:rsidRPr="007C049C">
        <w:rPr>
          <w:rFonts w:ascii="Times New Roman" w:eastAsia="Times New Roman" w:hAnsi="Times New Roman" w:cs="Times New Roman"/>
          <w:lang w:eastAsia="ru-RU"/>
        </w:rPr>
        <w:t>. В настоящее время администрация города предлагает ознакомиться с ним на страницах своего официального сайта и высказать свои мнения.</w:t>
      </w:r>
    </w:p>
    <w:p w:rsidR="00065C76" w:rsidRPr="007C049C" w:rsidRDefault="00065C76" w:rsidP="00065C76">
      <w:pPr>
        <w:spacing w:after="0" w:line="240" w:lineRule="auto"/>
        <w:ind w:firstLine="708"/>
        <w:jc w:val="both"/>
        <w:rPr>
          <w:rFonts w:ascii="Times New Roman" w:eastAsia="Times New Roman" w:hAnsi="Times New Roman" w:cs="Times New Roman"/>
          <w:lang w:eastAsia="ru-RU"/>
        </w:rPr>
      </w:pPr>
      <w:r w:rsidRPr="007C049C">
        <w:rPr>
          <w:rFonts w:ascii="Times New Roman" w:eastAsia="Times New Roman" w:hAnsi="Times New Roman" w:cs="Times New Roman"/>
          <w:b/>
          <w:lang w:eastAsia="ru-RU"/>
        </w:rPr>
        <w:t>Покровский парк (ПП)</w:t>
      </w:r>
      <w:r w:rsidRPr="007C049C">
        <w:rPr>
          <w:rFonts w:ascii="Times New Roman" w:eastAsia="Times New Roman" w:hAnsi="Times New Roman" w:cs="Times New Roman"/>
          <w:lang w:eastAsia="ru-RU"/>
        </w:rPr>
        <w:t xml:space="preserve"> расположен в средней части северо-западного склона сопки "Орлиное гнездо" между проспектами Океанским и Партизанским с весьма интенсивными транспортными потоками. Его площадь в настоящее время составляет около 8 га. Этот парк наиболее благоустроен, имеются асфальтированные тротуары и автомобильная дорога по срединной части парка. Находясь в центральной части города, он пользуется большой популярностью у горожан. На его территории было заложено 4 пробные площади и 4 экологические профиля, что в сумме соответствует третьей части площади парка.</w:t>
      </w:r>
    </w:p>
    <w:p w:rsidR="00065C76" w:rsidRPr="007C049C" w:rsidRDefault="00065C76" w:rsidP="00065C76">
      <w:pPr>
        <w:spacing w:after="0" w:line="240" w:lineRule="auto"/>
        <w:ind w:firstLine="708"/>
        <w:jc w:val="both"/>
        <w:rPr>
          <w:rFonts w:ascii="Times New Roman" w:eastAsia="Times New Roman" w:hAnsi="Times New Roman" w:cs="Times New Roman"/>
          <w:lang w:eastAsia="ru-RU"/>
        </w:rPr>
      </w:pPr>
      <w:r w:rsidRPr="007C049C">
        <w:rPr>
          <w:rFonts w:ascii="Times New Roman" w:eastAsia="Times New Roman" w:hAnsi="Times New Roman" w:cs="Times New Roman"/>
          <w:lang w:eastAsia="ru-RU"/>
        </w:rPr>
        <w:t xml:space="preserve">Парк был создан в 30-е годы 20 века на месте старого городского кладбища, на котором были захоронены первопоселенцы и первостроители города. Среди них </w:t>
      </w:r>
      <w:r w:rsidRPr="007C049C">
        <w:rPr>
          <w:rFonts w:ascii="Times New Roman" w:eastAsia="Times New Roman" w:hAnsi="Times New Roman" w:cs="Arial"/>
          <w:snapToGrid w:val="0"/>
          <w:lang w:eastAsia="ru-RU"/>
        </w:rPr>
        <w:t>первый гражданский житель Владивостока</w:t>
      </w:r>
      <w:r w:rsidRPr="007C049C">
        <w:rPr>
          <w:rFonts w:ascii="Times New Roman" w:eastAsia="Times New Roman" w:hAnsi="Times New Roman" w:cs="Times New Roman"/>
          <w:lang w:eastAsia="ru-RU"/>
        </w:rPr>
        <w:t xml:space="preserve"> Я.Л. Семенов, основатель Дальневосточного морского пароходства, </w:t>
      </w:r>
      <w:r w:rsidRPr="007C049C">
        <w:rPr>
          <w:rFonts w:ascii="Times New Roman" w:eastAsia="Times New Roman" w:hAnsi="Times New Roman" w:cs="Arial"/>
          <w:snapToGrid w:val="0"/>
          <w:lang w:eastAsia="ru-RU"/>
        </w:rPr>
        <w:t>искренне любивший и знавший Приморье</w:t>
      </w:r>
      <w:r w:rsidRPr="007C049C">
        <w:rPr>
          <w:rFonts w:ascii="Times New Roman" w:eastAsia="Times New Roman" w:hAnsi="Times New Roman" w:cs="Times New Roman"/>
          <w:lang w:eastAsia="ru-RU"/>
        </w:rPr>
        <w:t xml:space="preserve"> М.Г. Шевелев; первый редактор городской газеты Н.В. Соллогуб; </w:t>
      </w:r>
      <w:r w:rsidRPr="007C049C">
        <w:rPr>
          <w:rFonts w:ascii="Times New Roman" w:eastAsia="Times New Roman" w:hAnsi="Times New Roman" w:cs="Arial"/>
          <w:snapToGrid w:val="0"/>
          <w:lang w:eastAsia="ru-RU"/>
        </w:rPr>
        <w:t>предприниматель, меценат, общественный деятель</w:t>
      </w:r>
      <w:r w:rsidRPr="007C049C">
        <w:rPr>
          <w:rFonts w:ascii="Times New Roman" w:eastAsia="Times New Roman" w:hAnsi="Times New Roman" w:cs="Times New Roman"/>
          <w:lang w:eastAsia="ru-RU"/>
        </w:rPr>
        <w:t xml:space="preserve"> М.И. Суворов; </w:t>
      </w:r>
      <w:r w:rsidRPr="007C049C">
        <w:rPr>
          <w:rFonts w:ascii="Times New Roman" w:eastAsia="Times New Roman" w:hAnsi="Times New Roman" w:cs="Arial"/>
          <w:snapToGrid w:val="0"/>
          <w:lang w:eastAsia="ru-RU"/>
        </w:rPr>
        <w:t>известный мореплаватель, китобой, исследователь Ф. Гек</w:t>
      </w:r>
      <w:r w:rsidRPr="007C049C">
        <w:rPr>
          <w:rFonts w:ascii="Times New Roman" w:eastAsia="Times New Roman" w:hAnsi="Times New Roman" w:cs="Times New Roman"/>
          <w:lang w:eastAsia="ru-RU"/>
        </w:rPr>
        <w:t>; проектировщик железных дорог В.С. Шмаков; герои Цусимского сражения и многие известные и уважаемые жители старого Владивостока [2]. В 1902 году здесь был возведен и освящен епископом Евсевием храм Покрова Божией Матери. Кладбище с тех пор стало называться Покровским. В 1923 году оно было закрыто, жителям дали месяц на перезахоронение родственников. Из известных людей перезахоронили только Фридольфа Гека</w:t>
      </w:r>
      <w:r w:rsidRPr="007C049C">
        <w:rPr>
          <w:rFonts w:ascii="Times New Roman" w:eastAsia="Times New Roman" w:hAnsi="Times New Roman" w:cs="Times New Roman"/>
          <w:i/>
          <w:iCs/>
          <w:color w:val="262626"/>
          <w:lang w:eastAsia="ru-RU"/>
        </w:rPr>
        <w:t xml:space="preserve">. Остальные </w:t>
      </w:r>
      <w:r w:rsidRPr="007C049C">
        <w:rPr>
          <w:rFonts w:ascii="Times New Roman" w:eastAsia="Times New Roman" w:hAnsi="Times New Roman" w:cs="Times New Roman"/>
          <w:lang w:eastAsia="ru-RU"/>
        </w:rPr>
        <w:t>могилы были срыты и сравнены катками. Всего было уничтожено около 100 тысяч захоронений. В 1935 году храм был полностью разрушен. На территории кладбища возник Центральный парк культуры и отдыха трудящихся. Зеленую зону густо засадили деревьями (к Первомаю 1937 г. было высажено 1000 саженцев деревьев и кустарников), разбили аллеи, установили массивные скамейки, скульптуры и аттракционы, оборудовали детскую и танцевальную площадки, тир и прочие развлекательные сооружения. Незначительная реконструкция и омоложение парковой растительности были выполнены в 80-х годах 20 века.</w:t>
      </w:r>
    </w:p>
    <w:p w:rsidR="00065C76" w:rsidRPr="007C049C" w:rsidRDefault="00065C76" w:rsidP="00065C76">
      <w:pPr>
        <w:spacing w:after="0" w:line="240" w:lineRule="auto"/>
        <w:ind w:firstLine="708"/>
        <w:jc w:val="both"/>
        <w:rPr>
          <w:rFonts w:ascii="Times New Roman" w:eastAsia="Times New Roman" w:hAnsi="Times New Roman" w:cs="Times New Roman"/>
          <w:lang w:eastAsia="ru-RU"/>
        </w:rPr>
      </w:pPr>
      <w:r w:rsidRPr="007C049C">
        <w:rPr>
          <w:rFonts w:ascii="Times New Roman" w:eastAsia="Times New Roman" w:hAnsi="Times New Roman" w:cs="Times New Roman"/>
          <w:lang w:eastAsia="ru-RU"/>
        </w:rPr>
        <w:t>В 1990 году парку был присвоен статус "мемориального", а в 1991 году был проведен опрос жителей Владивостока по поводу его дальнейшей судьбы. Большинство высказалось за возрождение исторической памяти. 31 августа 1991 года решением городского совета территория, на которой ранее располагался храм, была отведена Владивостокской епархии РПЦ. Начался сбор средств по воссозданию храма Покрова Богородицы и 30 октября 2008 г. в храме состоялась первая божественная литургия.</w:t>
      </w:r>
    </w:p>
    <w:p w:rsidR="00065C76" w:rsidRPr="007C049C" w:rsidRDefault="00065C76" w:rsidP="00065C76">
      <w:pPr>
        <w:spacing w:after="0" w:line="240" w:lineRule="auto"/>
        <w:ind w:firstLine="708"/>
        <w:jc w:val="both"/>
        <w:rPr>
          <w:rFonts w:ascii="Times New Roman" w:eastAsia="Times New Roman" w:hAnsi="Times New Roman" w:cs="Times New Roman"/>
          <w:lang w:eastAsia="ru-RU"/>
        </w:rPr>
      </w:pPr>
      <w:r w:rsidRPr="007C049C">
        <w:rPr>
          <w:rFonts w:ascii="Times New Roman" w:eastAsia="Times New Roman" w:hAnsi="Times New Roman" w:cs="Times New Roman"/>
          <w:lang w:eastAsia="ru-RU"/>
        </w:rPr>
        <w:t>В последние годы в рамках программы "Чистый город" в Покровском парке были обустроены пешеходный аллеи, установили скамейки, светильники, декоративный забор, высажены саженцы хвойных пород. В октябре 2014 г. по инициативе краеведов был установлен Камень памяти всем упокоившимся на Покровском кладбище.</w:t>
      </w:r>
    </w:p>
    <w:p w:rsidR="00065C76" w:rsidRPr="007C049C" w:rsidRDefault="00065C76" w:rsidP="00065C76">
      <w:pPr>
        <w:spacing w:after="0" w:line="240" w:lineRule="auto"/>
        <w:ind w:firstLine="708"/>
        <w:jc w:val="both"/>
        <w:rPr>
          <w:rFonts w:ascii="Times New Roman" w:eastAsia="Times New Roman" w:hAnsi="Times New Roman" w:cs="Times New Roman"/>
          <w:lang w:eastAsia="ru-RU"/>
        </w:rPr>
      </w:pPr>
      <w:r w:rsidRPr="007C049C">
        <w:rPr>
          <w:rFonts w:ascii="Times New Roman" w:eastAsia="Times New Roman" w:hAnsi="Times New Roman" w:cs="Times New Roman"/>
          <w:lang w:eastAsia="ru-RU"/>
        </w:rPr>
        <w:t>Территория парка в настоящее время находится во владении у двух пользователей: Владивостокской епархии (площади, занятые храмами с прилегающими к ним территориями) и города (основные зеленые массивы). Судя по проведенным нами исследованиям, все зеленые насаждения парка нуждаются в реконструкции и омоложении.</w:t>
      </w:r>
    </w:p>
    <w:p w:rsidR="00065C76" w:rsidRPr="007C049C" w:rsidRDefault="00065C76" w:rsidP="00065C76">
      <w:pPr>
        <w:spacing w:after="0" w:line="240" w:lineRule="auto"/>
        <w:ind w:firstLine="708"/>
        <w:jc w:val="both"/>
        <w:rPr>
          <w:rFonts w:ascii="Times New Roman" w:eastAsia="Times New Roman" w:hAnsi="Times New Roman" w:cs="Times New Roman"/>
          <w:lang w:eastAsia="ru-RU"/>
        </w:rPr>
      </w:pPr>
      <w:r w:rsidRPr="007C049C">
        <w:rPr>
          <w:rFonts w:ascii="Times New Roman" w:eastAsia="Times New Roman" w:hAnsi="Times New Roman" w:cs="Times New Roman"/>
          <w:b/>
          <w:lang w:eastAsia="ru-RU"/>
        </w:rPr>
        <w:t>Нагорный парк (НП)</w:t>
      </w:r>
      <w:r w:rsidRPr="007C049C">
        <w:rPr>
          <w:rFonts w:ascii="Times New Roman" w:eastAsia="Times New Roman" w:hAnsi="Times New Roman" w:cs="Times New Roman"/>
          <w:lang w:eastAsia="ru-RU"/>
        </w:rPr>
        <w:t xml:space="preserve"> занимает самое высокое положение в рельефе среди сравниваемых парковых экосистем. Он расположен в верхней части сопки Буссе (206 м над у.м.) на пологом склоне юго-восточной экспозиции, вдоль улиц Всеволода Сибирцева, Тюменской и Шилкинской. Организованный в 1928 г. как Нагорный народный сад, в последующие десятилетия этот зеленый массив пребывал в запустении и лишь в 1959 г. реконструирован силами горожан в городской парк. Здесь была организована зона отдыха с эстрадой, малыми скульптурными формами. Со слов старожилов, в парке проходили концерты и танцевальные вечера. В настоящее время здесь снова царит «мерзость запустения», территория парка сокращена до небольшого "пятачка" растительности, древесная растительность занимает площадь менее 2 га. С восточной стороны парка, выше по склону, находится автостоянка и гаражи, к северной границе примыкает АЗС и проходит ул. Шилкинская с интенсивным автомобильным движением. Территория парка активно используется жителями близлежащих микрорайонов города для неорганизованного отдыха и пикников, а также для выгула собак. Вдоль восточной границы парка проложена грунтовая дорога, автомобильная колея пробита также и по северной части парка. На территории парка было заложено 3 пробные площади общей площадью 150 м</w:t>
      </w:r>
      <w:r w:rsidRPr="007C049C">
        <w:rPr>
          <w:rFonts w:ascii="Times New Roman" w:eastAsia="Times New Roman" w:hAnsi="Times New Roman" w:cs="Times New Roman"/>
          <w:vertAlign w:val="superscript"/>
          <w:lang w:eastAsia="ru-RU"/>
        </w:rPr>
        <w:t xml:space="preserve">2 </w:t>
      </w:r>
      <w:r w:rsidRPr="007C049C">
        <w:rPr>
          <w:rFonts w:ascii="Times New Roman" w:eastAsia="Times New Roman" w:hAnsi="Times New Roman" w:cs="Times New Roman"/>
          <w:lang w:eastAsia="ru-RU"/>
        </w:rPr>
        <w:t xml:space="preserve"> и проведен полный перечет деревьев и кустарников. Парк находится в частном владении неких арендаторов. </w:t>
      </w:r>
      <w:r w:rsidRPr="007C049C">
        <w:rPr>
          <w:rFonts w:ascii="Times New Roman" w:eastAsia="Times New Roman" w:hAnsi="Times New Roman" w:cs="Times New Roman"/>
          <w:lang w:eastAsia="ru-RU"/>
        </w:rPr>
        <w:lastRenderedPageBreak/>
        <w:t xml:space="preserve">Для сохранения единственного для большого микрорайона «зеленого уголка» необходимо вернуть территорию парка городу, расширить его, реконструировать сохранившиеся зеленые насаждения и наладить меры ухода за ними. </w:t>
      </w:r>
    </w:p>
    <w:p w:rsidR="00065C76" w:rsidRPr="007C049C" w:rsidRDefault="00065C76" w:rsidP="00065C76">
      <w:pPr>
        <w:spacing w:after="0" w:line="240" w:lineRule="auto"/>
        <w:ind w:firstLine="708"/>
        <w:jc w:val="both"/>
        <w:rPr>
          <w:rFonts w:ascii="Times New Roman" w:eastAsia="Times New Roman" w:hAnsi="Times New Roman" w:cs="Times New Roman"/>
          <w:lang w:eastAsia="ru-RU"/>
        </w:rPr>
      </w:pPr>
      <w:r w:rsidRPr="007C049C">
        <w:rPr>
          <w:rFonts w:ascii="Times New Roman" w:eastAsia="Times New Roman" w:hAnsi="Times New Roman" w:cs="Times New Roman"/>
          <w:lang w:eastAsia="ru-RU"/>
        </w:rPr>
        <w:t>Согласно проведенным нами исследованиям [3], все парковые фитоценозы г. Владивостока, сформированные на основе естественной растительности с высоким видовым богатством и ценотическим разнообразием, к настоящему времени во многом претерпели существенную трансформацию. Состав дендрофлоры парков насчитывает 73 вида, что составляет 64% древесно-кустарниковой флоры урбофитоценозов г. Владивостока [4] и 75% лесных экосистем полуострова Муравьев-Амурский. Древесный ярус, как правило, разрежен, подрост и кустарниковый ярус практически отсутствуют. Диагностика жизненного состояния древесно-кустарниковых видов и сообществ свидетельствует о снижении их виталитета до категории умеренно- и сильно ослабленных насаждений. В составе травостоя много адвентивных видов. Видовое разнообразие закономерно сокращается в зависимости от размеров парка. Так, на обследованной территории парка Минного городка описано 57 видов деревьев и кустарников, 64 травянистых растений (видовая насыщенность составляет 40 видов/500м</w:t>
      </w:r>
      <w:r w:rsidRPr="007C049C">
        <w:rPr>
          <w:rFonts w:ascii="Times New Roman" w:eastAsia="Times New Roman" w:hAnsi="Times New Roman" w:cs="Times New Roman"/>
          <w:vertAlign w:val="superscript"/>
          <w:lang w:eastAsia="ru-RU"/>
        </w:rPr>
        <w:t>2</w:t>
      </w:r>
      <w:r w:rsidRPr="007C049C">
        <w:rPr>
          <w:rFonts w:ascii="Times New Roman" w:eastAsia="Times New Roman" w:hAnsi="Times New Roman" w:cs="Times New Roman"/>
          <w:lang w:eastAsia="ru-RU"/>
        </w:rPr>
        <w:t>), в Покровском парке соответственно – 55 и 37 видов (насыщенность – 29 видов); в Нагорном парке – 16 и 47 видов (насыщенность – 40 видов, в основном, за счет синантропных трав). Фитоценозы парка Минного городка представлены, главным образом, дубняками с участием граба сердцевидного, ясеня маньчжурского, мелкоплодника ольхолистного, кленов, берез и других видов. В Покровском парке доминируют грабово-дубовые сообщества с участием ясеня маньчжурского, черемухи Маака, липы амурской. Растительность Нагорного парка сформирована, в основном, ильмово-ясеневыми сообществами с присутствием робинии ложноакации, маакии амурской и других пород.</w:t>
      </w:r>
    </w:p>
    <w:p w:rsidR="00065C76" w:rsidRPr="007C049C" w:rsidRDefault="00065C76" w:rsidP="00065C76">
      <w:pPr>
        <w:spacing w:after="0" w:line="240" w:lineRule="auto"/>
        <w:ind w:firstLine="708"/>
        <w:jc w:val="both"/>
        <w:rPr>
          <w:rFonts w:ascii="Times New Roman" w:eastAsia="Times New Roman" w:hAnsi="Times New Roman" w:cs="Times New Roman"/>
          <w:lang w:eastAsia="ru-RU"/>
        </w:rPr>
      </w:pPr>
      <w:r w:rsidRPr="007C049C">
        <w:rPr>
          <w:rFonts w:ascii="Times New Roman" w:eastAsia="Times New Roman" w:hAnsi="Times New Roman" w:cs="Times New Roman"/>
          <w:lang w:eastAsia="ru-RU"/>
        </w:rPr>
        <w:t xml:space="preserve">Во всех парках наблюдается трансформация растительного и почвенного покровов вследствие повышенных антропогенно-техногенных нагрузок. Плотность сложения почвы возрастает по сравнению с локально-фоновыми уровнями в Нагорном парке в 1,3 раза, в парке Минного городка – в 1,4 раза, в Покровском парке – в 1,6 раз. </w:t>
      </w:r>
    </w:p>
    <w:p w:rsidR="00065C76" w:rsidRPr="007C049C" w:rsidRDefault="00065C76" w:rsidP="00065C76">
      <w:pPr>
        <w:spacing w:after="0" w:line="240" w:lineRule="auto"/>
        <w:ind w:firstLine="708"/>
        <w:jc w:val="both"/>
        <w:rPr>
          <w:rFonts w:ascii="Times New Roman" w:eastAsia="Times New Roman" w:hAnsi="Times New Roman" w:cs="Times New Roman"/>
          <w:lang w:eastAsia="ru-RU"/>
        </w:rPr>
      </w:pPr>
      <w:r w:rsidRPr="007C049C">
        <w:rPr>
          <w:rFonts w:ascii="Times New Roman" w:eastAsia="Times New Roman" w:hAnsi="Times New Roman" w:cs="Times New Roman"/>
          <w:lang w:eastAsia="ru-RU"/>
        </w:rPr>
        <w:t xml:space="preserve">Фито- и педогеохимическая оценка парковых экосистем также указывает на значительный техногенный пресс, испытываемый парковой  растительностью и почвами. В листьях древесных растений, например, отмечено 2-3-кратное и выше относительно местного фона накопление тяжелых металлов – основных техногенных загрязнителей городской среды Владивостока – </w:t>
      </w:r>
      <w:r w:rsidRPr="007C049C">
        <w:rPr>
          <w:rFonts w:ascii="Times New Roman" w:eastAsia="Times New Roman" w:hAnsi="Times New Roman" w:cs="Times New Roman"/>
          <w:lang w:val="en-US" w:eastAsia="ru-RU"/>
        </w:rPr>
        <w:t>Pb</w:t>
      </w:r>
      <w:r w:rsidRPr="007C049C">
        <w:rPr>
          <w:rFonts w:ascii="Times New Roman" w:eastAsia="Times New Roman" w:hAnsi="Times New Roman" w:cs="Times New Roman"/>
          <w:lang w:eastAsia="ru-RU"/>
        </w:rPr>
        <w:t xml:space="preserve">, </w:t>
      </w:r>
      <w:r w:rsidRPr="007C049C">
        <w:rPr>
          <w:rFonts w:ascii="Times New Roman" w:eastAsia="Times New Roman" w:hAnsi="Times New Roman" w:cs="Times New Roman"/>
          <w:lang w:val="en-US" w:eastAsia="ru-RU"/>
        </w:rPr>
        <w:t>Cd</w:t>
      </w:r>
      <w:r w:rsidRPr="007C049C">
        <w:rPr>
          <w:rFonts w:ascii="Times New Roman" w:eastAsia="Times New Roman" w:hAnsi="Times New Roman" w:cs="Times New Roman"/>
          <w:lang w:eastAsia="ru-RU"/>
        </w:rPr>
        <w:t xml:space="preserve">, </w:t>
      </w:r>
      <w:r w:rsidRPr="007C049C">
        <w:rPr>
          <w:rFonts w:ascii="Times New Roman" w:eastAsia="Times New Roman" w:hAnsi="Times New Roman" w:cs="Times New Roman"/>
          <w:lang w:val="en-US" w:eastAsia="ru-RU"/>
        </w:rPr>
        <w:t>Zn</w:t>
      </w:r>
      <w:r w:rsidRPr="007C049C">
        <w:rPr>
          <w:rFonts w:ascii="Times New Roman" w:eastAsia="Times New Roman" w:hAnsi="Times New Roman" w:cs="Times New Roman"/>
          <w:lang w:eastAsia="ru-RU"/>
        </w:rPr>
        <w:t xml:space="preserve">, </w:t>
      </w:r>
      <w:r w:rsidRPr="007C049C">
        <w:rPr>
          <w:rFonts w:ascii="Times New Roman" w:eastAsia="Times New Roman" w:hAnsi="Times New Roman" w:cs="Times New Roman"/>
          <w:lang w:val="en-US" w:eastAsia="ru-RU"/>
        </w:rPr>
        <w:t>Fe</w:t>
      </w:r>
      <w:r w:rsidRPr="007C049C">
        <w:rPr>
          <w:rFonts w:ascii="Times New Roman" w:eastAsia="Times New Roman" w:hAnsi="Times New Roman" w:cs="Times New Roman"/>
          <w:lang w:eastAsia="ru-RU"/>
        </w:rPr>
        <w:t xml:space="preserve">; в гумусово-аккумулятивных горизонтах почв – многих металлов, но в наибольшей степени </w:t>
      </w:r>
      <w:r w:rsidRPr="007C049C">
        <w:rPr>
          <w:rFonts w:ascii="Times New Roman" w:eastAsia="Times New Roman" w:hAnsi="Times New Roman" w:cs="Times New Roman"/>
          <w:lang w:val="en-US" w:eastAsia="ru-RU"/>
        </w:rPr>
        <w:t>Pb</w:t>
      </w:r>
      <w:r w:rsidRPr="007C049C">
        <w:rPr>
          <w:rFonts w:ascii="Times New Roman" w:eastAsia="Times New Roman" w:hAnsi="Times New Roman" w:cs="Times New Roman"/>
          <w:lang w:eastAsia="ru-RU"/>
        </w:rPr>
        <w:t xml:space="preserve"> (в 2,2 раза выше фоновых уровней), </w:t>
      </w:r>
      <w:r w:rsidRPr="007C049C">
        <w:rPr>
          <w:rFonts w:ascii="Times New Roman" w:eastAsia="Times New Roman" w:hAnsi="Times New Roman" w:cs="Times New Roman"/>
          <w:lang w:val="en-US" w:eastAsia="ru-RU"/>
        </w:rPr>
        <w:t>Zn</w:t>
      </w:r>
      <w:r w:rsidRPr="007C049C">
        <w:rPr>
          <w:rFonts w:ascii="Times New Roman" w:eastAsia="Times New Roman" w:hAnsi="Times New Roman" w:cs="Times New Roman"/>
          <w:lang w:eastAsia="ru-RU"/>
        </w:rPr>
        <w:t xml:space="preserve"> (1,8 раза), </w:t>
      </w:r>
      <w:r w:rsidRPr="007C049C">
        <w:rPr>
          <w:rFonts w:ascii="Times New Roman" w:eastAsia="Times New Roman" w:hAnsi="Times New Roman" w:cs="Times New Roman"/>
          <w:lang w:val="en-US" w:eastAsia="ru-RU"/>
        </w:rPr>
        <w:t>Cd</w:t>
      </w:r>
      <w:r w:rsidRPr="007C049C">
        <w:rPr>
          <w:rFonts w:ascii="Times New Roman" w:eastAsia="Times New Roman" w:hAnsi="Times New Roman" w:cs="Times New Roman"/>
          <w:lang w:eastAsia="ru-RU"/>
        </w:rPr>
        <w:t xml:space="preserve"> и </w:t>
      </w:r>
      <w:r w:rsidRPr="007C049C">
        <w:rPr>
          <w:rFonts w:ascii="Times New Roman" w:eastAsia="Times New Roman" w:hAnsi="Times New Roman" w:cs="Times New Roman"/>
          <w:lang w:val="en-US" w:eastAsia="ru-RU"/>
        </w:rPr>
        <w:t>Cu</w:t>
      </w:r>
      <w:r w:rsidRPr="007C049C">
        <w:rPr>
          <w:rFonts w:ascii="Times New Roman" w:eastAsia="Times New Roman" w:hAnsi="Times New Roman" w:cs="Times New Roman"/>
          <w:lang w:eastAsia="ru-RU"/>
        </w:rPr>
        <w:t xml:space="preserve"> (1,5 раза). </w:t>
      </w:r>
    </w:p>
    <w:p w:rsidR="00065C76" w:rsidRPr="007C049C" w:rsidRDefault="00065C76" w:rsidP="00065C76">
      <w:pPr>
        <w:spacing w:after="0" w:line="240" w:lineRule="auto"/>
        <w:ind w:firstLine="708"/>
        <w:jc w:val="both"/>
        <w:rPr>
          <w:rFonts w:ascii="Times New Roman" w:eastAsia="Times New Roman" w:hAnsi="Times New Roman" w:cs="Times New Roman"/>
          <w:lang w:eastAsia="ru-RU"/>
        </w:rPr>
      </w:pPr>
      <w:r w:rsidRPr="007C049C">
        <w:rPr>
          <w:rFonts w:ascii="Times New Roman" w:eastAsia="Times New Roman" w:hAnsi="Times New Roman" w:cs="Times New Roman"/>
          <w:lang w:eastAsia="ru-RU"/>
        </w:rPr>
        <w:t xml:space="preserve">Содержание свинца – основного маркера уровня техногенного пресса, испытываемого биотическими компонентами экосистем, в почвах парка Минного городка составляет 28,68 мг/кг, Покровского – 76,64 мг/кг, Нагорного – 92,45 мг/кг, что в 1,5-4 раза выше фоновых значений и в 2,5-3 раза выше ПДК. Среднее содержание металла в листьях деревьев и кустарников в Покровском парке, по среднестатистическим значениям, близко, а в двух других парках – в 1,3 раза выше таковых в растениях зеленой пригородной зоны. В травостое отмечено еще более высокое накопление металла: от 1,2 раз (Нагорный парк) до 1,7 (Покровский парк) и 1,9 раза (парк Минного городка). </w:t>
      </w:r>
    </w:p>
    <w:p w:rsidR="00065C76" w:rsidRPr="007C049C" w:rsidRDefault="00065C76" w:rsidP="00065C76">
      <w:pPr>
        <w:spacing w:after="0" w:line="240" w:lineRule="auto"/>
        <w:ind w:firstLine="708"/>
        <w:jc w:val="both"/>
        <w:rPr>
          <w:rFonts w:ascii="Times New Roman" w:eastAsia="Times New Roman" w:hAnsi="Times New Roman" w:cs="Times New Roman"/>
          <w:lang w:eastAsia="ru-RU"/>
        </w:rPr>
      </w:pPr>
      <w:r w:rsidRPr="007C049C">
        <w:rPr>
          <w:rFonts w:ascii="Times New Roman" w:eastAsia="Times New Roman" w:hAnsi="Times New Roman" w:cs="Times New Roman"/>
          <w:lang w:eastAsia="ru-RU"/>
        </w:rPr>
        <w:t>Согласно Генеральному плану Владивостокского городского округа, площадь зеленых насаждений общего пользования (парков, садов, скверов, бульваров в селитебной зоне города) в 2010 г. составляла 591 га и соответствовала  9,8 м</w:t>
      </w:r>
      <w:r w:rsidRPr="007C049C">
        <w:rPr>
          <w:rFonts w:ascii="Times New Roman" w:eastAsia="Times New Roman" w:hAnsi="Times New Roman" w:cs="Times New Roman"/>
          <w:vertAlign w:val="superscript"/>
          <w:lang w:eastAsia="ru-RU"/>
        </w:rPr>
        <w:t>2</w:t>
      </w:r>
      <w:r w:rsidRPr="007C049C">
        <w:rPr>
          <w:rFonts w:ascii="Times New Roman" w:eastAsia="Times New Roman" w:hAnsi="Times New Roman" w:cs="Times New Roman"/>
          <w:lang w:eastAsia="ru-RU"/>
        </w:rPr>
        <w:t xml:space="preserve"> на 1 жителя. К 2015 г. планировалось увеличить её до 882 га, а обеспеченность населения зелеными насаждениями – до 12,6 м</w:t>
      </w:r>
      <w:r w:rsidRPr="007C049C">
        <w:rPr>
          <w:rFonts w:ascii="Times New Roman" w:eastAsia="Times New Roman" w:hAnsi="Times New Roman" w:cs="Times New Roman"/>
          <w:vertAlign w:val="superscript"/>
          <w:lang w:eastAsia="ru-RU"/>
        </w:rPr>
        <w:t>2</w:t>
      </w:r>
      <w:r w:rsidRPr="007C049C">
        <w:rPr>
          <w:rFonts w:ascii="Times New Roman" w:eastAsia="Times New Roman" w:hAnsi="Times New Roman" w:cs="Times New Roman"/>
          <w:lang w:eastAsia="ru-RU"/>
        </w:rPr>
        <w:t>/ жителя, к 2025 г. –- 1170 га и 13,5 м</w:t>
      </w:r>
      <w:r w:rsidRPr="007C049C">
        <w:rPr>
          <w:rFonts w:ascii="Times New Roman" w:eastAsia="Times New Roman" w:hAnsi="Times New Roman" w:cs="Times New Roman"/>
          <w:vertAlign w:val="superscript"/>
          <w:lang w:eastAsia="ru-RU"/>
        </w:rPr>
        <w:t>2</w:t>
      </w:r>
      <w:r w:rsidRPr="007C049C">
        <w:rPr>
          <w:rFonts w:ascii="Times New Roman" w:eastAsia="Times New Roman" w:hAnsi="Times New Roman" w:cs="Times New Roman"/>
          <w:lang w:eastAsia="ru-RU"/>
        </w:rPr>
        <w:t>/жителя соответственно. В реальности же видим, что площадь парков по сравнению с 80-ми годами 20 века сократилась в городе в 1,3 раза. При численности населения Владивостокского ГО, составляющей на начало 2015 г. 631,4 тысячи человек, на 1 жителя приходится менее 1 м</w:t>
      </w:r>
      <w:r w:rsidRPr="007C049C">
        <w:rPr>
          <w:rFonts w:ascii="Times New Roman" w:eastAsia="Times New Roman" w:hAnsi="Times New Roman" w:cs="Times New Roman"/>
          <w:vertAlign w:val="superscript"/>
          <w:lang w:eastAsia="ru-RU"/>
        </w:rPr>
        <w:t>2</w:t>
      </w:r>
      <w:r w:rsidRPr="007C049C">
        <w:rPr>
          <w:rFonts w:ascii="Times New Roman" w:eastAsia="Times New Roman" w:hAnsi="Times New Roman" w:cs="Times New Roman"/>
          <w:lang w:eastAsia="ru-RU"/>
        </w:rPr>
        <w:t xml:space="preserve"> парковых насаждений, что в 5 раз ниже необходимых нормативных показателей.</w:t>
      </w:r>
    </w:p>
    <w:p w:rsidR="00065C76" w:rsidRPr="007C049C" w:rsidRDefault="00065C76" w:rsidP="00065C76">
      <w:pPr>
        <w:spacing w:after="0" w:line="240" w:lineRule="auto"/>
        <w:ind w:firstLine="708"/>
        <w:jc w:val="both"/>
        <w:rPr>
          <w:rFonts w:ascii="Times New Roman" w:eastAsia="Times New Roman" w:hAnsi="Times New Roman" w:cs="Times New Roman"/>
          <w:lang w:eastAsia="ru-RU"/>
        </w:rPr>
      </w:pPr>
      <w:r w:rsidRPr="007C049C">
        <w:rPr>
          <w:rFonts w:ascii="Times New Roman" w:eastAsia="Times New Roman" w:hAnsi="Times New Roman" w:cs="Times New Roman"/>
          <w:lang w:eastAsia="ru-RU"/>
        </w:rPr>
        <w:t xml:space="preserve">Для оптимизации парковых экосистем г. Владивостока необходимо в первую очередь создать научно-обоснованную базу, способствующую поддержанию высокого функционального уровня растительности и устойчивости парковых экосистем в целом. Требуется организовать постоянный экологический мониторинг за их состоянием, провести полную инвентаризацию парковой растительности, наладить регулярный уход и лесохозяйственную деятельность на территории парков, провести омолаживающую реконструкцию насаждений, отрегулировать пешеходный и транспортный потоки, а также предусмотреть создание новых городских парков и предпринять ряд других научных и практических мер. Крайне необходимо увеличить число парков за счет создания районных парков. По нашему мнению, они могут быть организованы на </w:t>
      </w:r>
      <w:r w:rsidRPr="007C049C">
        <w:rPr>
          <w:rFonts w:ascii="Times New Roman" w:eastAsia="Times New Roman" w:hAnsi="Times New Roman" w:cs="Times New Roman"/>
          <w:color w:val="000000"/>
          <w:lang w:eastAsia="ru-RU"/>
        </w:rPr>
        <w:t>территории неблагоустроенных лесных массивов, примыкающим к жилым кварталам по городским окраинам</w:t>
      </w:r>
      <w:r w:rsidRPr="007C049C">
        <w:rPr>
          <w:rFonts w:ascii="Times New Roman" w:eastAsia="Times New Roman" w:hAnsi="Times New Roman" w:cs="Times New Roman"/>
          <w:lang w:eastAsia="ru-RU"/>
        </w:rPr>
        <w:t xml:space="preserve">. Судя по проведенным нами исследованиям, вполне можно обустроить небольшие парки в лесном массиве в районе ул. Кирова (около медобъединения ДВО РАН), в микрорайоне бухты Тихой </w:t>
      </w:r>
      <w:r w:rsidRPr="007C049C">
        <w:rPr>
          <w:rFonts w:ascii="Times New Roman" w:eastAsia="Times New Roman" w:hAnsi="Times New Roman" w:cs="Times New Roman"/>
          <w:lang w:eastAsia="ru-RU"/>
        </w:rPr>
        <w:lastRenderedPageBreak/>
        <w:t>(рекреационные лесные массивы вблизи улиц Космонавтов и Новожилова), ул. Нейбута (микрорайон остановки общественного транспорта «Депутатская»), ул. Сабанеева и в ряде других, сохранившихся от застройки, «островках» лесных территорий. Для их реализации требуются совместные усилия городской администрации, служб благоустройства и озеленения города, представителей науки, городской общественности и заинтересованных инвесторов.</w:t>
      </w:r>
    </w:p>
    <w:p w:rsidR="00065C76" w:rsidRPr="007C049C" w:rsidRDefault="00065C76" w:rsidP="00065C76">
      <w:pPr>
        <w:spacing w:after="0" w:line="240" w:lineRule="auto"/>
        <w:ind w:firstLine="540"/>
        <w:jc w:val="both"/>
        <w:rPr>
          <w:rFonts w:ascii="Times New Roman" w:eastAsia="Times New Roman" w:hAnsi="Times New Roman" w:cs="Times New Roman"/>
          <w:lang w:eastAsia="ru-RU"/>
        </w:rPr>
      </w:pPr>
    </w:p>
    <w:p w:rsidR="001B3ADA" w:rsidRPr="00065C76" w:rsidRDefault="00065C76" w:rsidP="00065C76">
      <w:bookmarkStart w:id="0" w:name="_GoBack"/>
      <w:bookmarkEnd w:id="0"/>
    </w:p>
    <w:sectPr w:rsidR="001B3ADA" w:rsidRPr="00065C76" w:rsidSect="002D058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B1564"/>
    <w:multiLevelType w:val="hybridMultilevel"/>
    <w:tmpl w:val="BD88A56C"/>
    <w:lvl w:ilvl="0" w:tplc="6D0E320C">
      <w:start w:val="1"/>
      <w:numFmt w:val="decimal"/>
      <w:lvlText w:val="%1."/>
      <w:lvlJc w:val="left"/>
      <w:pPr>
        <w:ind w:left="1211"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FF9"/>
    <w:rsid w:val="00044A66"/>
    <w:rsid w:val="00065C76"/>
    <w:rsid w:val="001C661A"/>
    <w:rsid w:val="002564D1"/>
    <w:rsid w:val="0033164D"/>
    <w:rsid w:val="005A1AB1"/>
    <w:rsid w:val="0062585C"/>
    <w:rsid w:val="006D6620"/>
    <w:rsid w:val="007238BA"/>
    <w:rsid w:val="00746449"/>
    <w:rsid w:val="00A71FF9"/>
    <w:rsid w:val="00AE3E4E"/>
    <w:rsid w:val="00B3697B"/>
    <w:rsid w:val="00CF321E"/>
    <w:rsid w:val="00E51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FE73D-9B25-4C76-BE68-BB6089A9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FF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FF9"/>
    <w:pPr>
      <w:ind w:left="720"/>
      <w:contextualSpacing/>
    </w:pPr>
    <w:rPr>
      <w:rFonts w:ascii="Calibri" w:eastAsia="Calibri" w:hAnsi="Calibri" w:cs="Times New Roman"/>
    </w:rPr>
  </w:style>
  <w:style w:type="paragraph" w:customStyle="1" w:styleId="122">
    <w:name w:val="Заголовок12_2"/>
    <w:basedOn w:val="a"/>
    <w:rsid w:val="007238BA"/>
    <w:pPr>
      <w:spacing w:after="0" w:line="240" w:lineRule="auto"/>
      <w:jc w:val="center"/>
    </w:pPr>
    <w:rPr>
      <w:rFonts w:ascii="Times New Roman" w:eastAsia="Times New Roman" w:hAnsi="Times New Roman" w:cs="Times New Roman"/>
      <w:b/>
      <w:sz w:val="24"/>
      <w:szCs w:val="20"/>
      <w:lang w:eastAsia="ru-RU"/>
    </w:rPr>
  </w:style>
  <w:style w:type="character" w:styleId="a4">
    <w:name w:val="Hyperlink"/>
    <w:basedOn w:val="a0"/>
    <w:uiPriority w:val="99"/>
    <w:unhideWhenUsed/>
    <w:rsid w:val="00044A66"/>
    <w:rPr>
      <w:color w:val="0563C1" w:themeColor="hyperlink"/>
      <w:u w:val="single"/>
    </w:rPr>
  </w:style>
  <w:style w:type="paragraph" w:styleId="a5">
    <w:name w:val="No Spacing"/>
    <w:uiPriority w:val="1"/>
    <w:qFormat/>
    <w:rsid w:val="00B3697B"/>
    <w:pPr>
      <w:spacing w:after="0" w:line="240" w:lineRule="auto"/>
    </w:pPr>
    <w:rPr>
      <w:rFonts w:ascii="Calibri" w:eastAsia="Calibri" w:hAnsi="Calibri" w:cs="Times New Roman"/>
      <w:lang w:val="en-US"/>
    </w:rPr>
  </w:style>
  <w:style w:type="character" w:customStyle="1" w:styleId="hps">
    <w:name w:val="hps"/>
    <w:basedOn w:val="a0"/>
    <w:rsid w:val="00B3697B"/>
  </w:style>
  <w:style w:type="character" w:styleId="a6">
    <w:name w:val="Emphasis"/>
    <w:basedOn w:val="a0"/>
    <w:uiPriority w:val="20"/>
    <w:qFormat/>
    <w:rsid w:val="00B3697B"/>
    <w:rPr>
      <w:i/>
      <w:iCs/>
    </w:rPr>
  </w:style>
  <w:style w:type="paragraph" w:styleId="a7">
    <w:name w:val="Normal (Web)"/>
    <w:basedOn w:val="a"/>
    <w:uiPriority w:val="99"/>
    <w:unhideWhenUsed/>
    <w:rsid w:val="00AE3E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lc.ru/news/2015/126901/%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2316</Words>
  <Characters>13202</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Трусов</dc:creator>
  <cp:keywords/>
  <dc:description/>
  <cp:lastModifiedBy>Кирилл Трусов</cp:lastModifiedBy>
  <cp:revision>2</cp:revision>
  <dcterms:created xsi:type="dcterms:W3CDTF">2015-11-12T02:06:00Z</dcterms:created>
  <dcterms:modified xsi:type="dcterms:W3CDTF">2015-11-12T02:06:00Z</dcterms:modified>
</cp:coreProperties>
</file>